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Consiglio comunale e commissioni consiliari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Statuti dell'ente e delle aziende speciali, regolamenti nonche' criteri generali in materia di ordinamento degli uffici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Programmazione e pianificazione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Organismi di decentramento e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Modalita' di gestione dei pubblici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e ordinamento dei tributi, con esclusione della determinazione delle relative aliquote; disciplina generale delle tariffe per la fruizione dei beni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da osservare da parte delle aziende pubbliche e degli enti dipendenti, sovvenzionati o sottoposti a vigilanza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Contrazione dei mutui non previsti espressamente in atti fondamentali del Consiglio Comunale ed emissione dei prestiti obbligazionari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Spese che impegnano i bilanci per gli esercizi successivi, escluse quelle relative alle locazioni di immobili ed alla somministrazione e fornitura di beni e servizi a carattere continuativo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Acquisti ed alienazioni immobiliari, relative permute, appalti e concessioni che non siano previsti espressamente in atti fondamentali del consiglio o che non ne costituiscano mera esecuzione e che, comunque, non rientrino nella ordinaria amministrazione di funzioni e servizi di competenza della Giunta, del Segretario Generale o di altri funzionari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